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rFonts w:ascii="Lato" w:hAnsi="Lato" w:cs="Lato"/>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1846B2" w:rsidRPr="001846B2" w:rsidRDefault="007615C6" w:rsidP="00A24D62">
      <w:pPr>
        <w:pStyle w:val="BasicParagraph"/>
        <w:rPr>
          <w:rFonts w:ascii="Lato" w:hAnsi="Lato" w:cs="Lato"/>
          <w:b/>
          <w:color w:val="1F497D" w:themeColor="text2"/>
          <w:sz w:val="28"/>
          <w:szCs w:val="22"/>
          <w:u w:val="single"/>
        </w:rPr>
      </w:pPr>
      <w:r>
        <w:rPr>
          <w:rFonts w:ascii="Lato" w:hAnsi="Lato" w:cs="Lato"/>
          <w:b/>
          <w:color w:val="1F497D" w:themeColor="text2"/>
          <w:sz w:val="28"/>
          <w:szCs w:val="22"/>
          <w:u w:val="single"/>
        </w:rPr>
        <w:t xml:space="preserve">Verbal First Aid: Words and ways to empower </w:t>
      </w:r>
      <w:r w:rsidR="00BD58BE">
        <w:rPr>
          <w:rFonts w:ascii="Lato" w:hAnsi="Lato" w:cs="Lato"/>
          <w:b/>
          <w:color w:val="1F497D" w:themeColor="text2"/>
          <w:sz w:val="28"/>
          <w:szCs w:val="22"/>
          <w:u w:val="single"/>
        </w:rPr>
        <w:t>your patients’ own h</w:t>
      </w:r>
      <w:r>
        <w:rPr>
          <w:rFonts w:ascii="Lato" w:hAnsi="Lato" w:cs="Lato"/>
          <w:b/>
          <w:color w:val="1F497D" w:themeColor="text2"/>
          <w:sz w:val="28"/>
          <w:szCs w:val="22"/>
          <w:u w:val="single"/>
        </w:rPr>
        <w:t xml:space="preserve">ealing </w:t>
      </w:r>
      <w:r w:rsidR="00C83A9E">
        <w:rPr>
          <w:rFonts w:ascii="Lato" w:hAnsi="Lato" w:cs="Lato"/>
          <w:b/>
          <w:color w:val="1F497D" w:themeColor="text2"/>
          <w:sz w:val="28"/>
          <w:szCs w:val="22"/>
          <w:u w:val="single"/>
        </w:rPr>
        <w:t>f</w:t>
      </w:r>
      <w:r>
        <w:rPr>
          <w:rFonts w:ascii="Lato" w:hAnsi="Lato" w:cs="Lato"/>
          <w:b/>
          <w:color w:val="1F497D" w:themeColor="text2"/>
          <w:sz w:val="28"/>
          <w:szCs w:val="22"/>
          <w:u w:val="single"/>
        </w:rPr>
        <w:t xml:space="preserve">or </w:t>
      </w:r>
      <w:r w:rsidR="00BD58BE">
        <w:rPr>
          <w:rFonts w:ascii="Lato" w:hAnsi="Lato" w:cs="Lato"/>
          <w:b/>
          <w:color w:val="1F497D" w:themeColor="text2"/>
          <w:sz w:val="28"/>
          <w:szCs w:val="22"/>
          <w:u w:val="single"/>
        </w:rPr>
        <w:t>greater s</w:t>
      </w:r>
      <w:bookmarkStart w:id="0" w:name="_GoBack"/>
      <w:bookmarkEnd w:id="0"/>
      <w:r>
        <w:rPr>
          <w:rFonts w:ascii="Lato" w:hAnsi="Lato" w:cs="Lato"/>
          <w:b/>
          <w:color w:val="1F497D" w:themeColor="text2"/>
          <w:sz w:val="28"/>
          <w:szCs w:val="22"/>
          <w:u w:val="single"/>
        </w:rPr>
        <w:t>uccess</w:t>
      </w:r>
    </w:p>
    <w:p w:rsidR="001846B2" w:rsidRDefault="001846B2"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7615C6">
        <w:rPr>
          <w:rFonts w:ascii="Lato" w:hAnsi="Lato" w:cs="Lato"/>
          <w:color w:val="1F497D" w:themeColor="text2"/>
          <w:sz w:val="22"/>
          <w:szCs w:val="22"/>
        </w:rPr>
        <w:t>Judith Simon Prager, PhD</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1E5649">
        <w:rPr>
          <w:rFonts w:ascii="Lato" w:hAnsi="Lato" w:cs="Lato"/>
          <w:color w:val="1F497D" w:themeColor="text2"/>
          <w:sz w:val="22"/>
          <w:szCs w:val="22"/>
        </w:rPr>
        <w:t>Saturday 1</w:t>
      </w:r>
      <w:r w:rsidR="007615C6">
        <w:rPr>
          <w:rFonts w:ascii="Lato" w:hAnsi="Lato" w:cs="Lato"/>
          <w:color w:val="1F497D" w:themeColor="text2"/>
          <w:sz w:val="22"/>
          <w:szCs w:val="22"/>
        </w:rPr>
        <w:t>7</w:t>
      </w:r>
      <w:r w:rsidR="001846B2">
        <w:rPr>
          <w:rFonts w:ascii="Lato" w:hAnsi="Lato" w:cs="Lato"/>
          <w:color w:val="1F497D" w:themeColor="text2"/>
          <w:sz w:val="22"/>
          <w:szCs w:val="22"/>
        </w:rPr>
        <w:t xml:space="preserve"> </w:t>
      </w:r>
      <w:r w:rsidR="007615C6">
        <w:rPr>
          <w:rFonts w:ascii="Lato" w:hAnsi="Lato" w:cs="Lato"/>
          <w:color w:val="1F497D" w:themeColor="text2"/>
          <w:sz w:val="22"/>
          <w:szCs w:val="22"/>
        </w:rPr>
        <w:t>June</w:t>
      </w:r>
      <w:r w:rsidR="001846B2">
        <w:rPr>
          <w:rFonts w:ascii="Lato" w:hAnsi="Lato" w:cs="Lato"/>
          <w:color w:val="1F497D" w:themeColor="text2"/>
          <w:sz w:val="22"/>
          <w:szCs w:val="22"/>
        </w:rPr>
        <w:t xml:space="preserve"> 201</w:t>
      </w:r>
      <w:r w:rsidR="001E5649">
        <w:rPr>
          <w:rFonts w:ascii="Lato" w:hAnsi="Lato" w:cs="Lato"/>
          <w:color w:val="1F497D" w:themeColor="text2"/>
          <w:sz w:val="22"/>
          <w:szCs w:val="22"/>
        </w:rPr>
        <w:t>7</w:t>
      </w:r>
      <w:r w:rsidR="001846B2">
        <w:rPr>
          <w:rFonts w:ascii="Lato" w:hAnsi="Lato" w:cs="Lato"/>
          <w:color w:val="1F497D" w:themeColor="text2"/>
          <w:sz w:val="22"/>
          <w:szCs w:val="22"/>
        </w:rPr>
        <w:t xml:space="preserve"> (</w:t>
      </w:r>
      <w:r w:rsidR="007615C6">
        <w:rPr>
          <w:rFonts w:ascii="Lato" w:hAnsi="Lato" w:cs="Lato"/>
          <w:color w:val="1F497D" w:themeColor="text2"/>
          <w:sz w:val="22"/>
          <w:szCs w:val="22"/>
        </w:rPr>
        <w:t>1</w:t>
      </w:r>
      <w:r w:rsidR="001846B2">
        <w:rPr>
          <w:rFonts w:ascii="Lato" w:hAnsi="Lato" w:cs="Lato"/>
          <w:color w:val="1F497D" w:themeColor="text2"/>
          <w:sz w:val="22"/>
          <w:szCs w:val="22"/>
        </w:rPr>
        <w:t>-day course</w:t>
      </w:r>
      <w:r w:rsidR="007615C6">
        <w:rPr>
          <w:rFonts w:ascii="Lato" w:hAnsi="Lato" w:cs="Lato"/>
          <w:color w:val="1F497D" w:themeColor="text2"/>
          <w:sz w:val="22"/>
          <w:szCs w:val="22"/>
        </w:rPr>
        <w:t xml:space="preserve"> representing 7</w:t>
      </w:r>
      <w:r w:rsidR="00453B85">
        <w:rPr>
          <w:rFonts w:ascii="Lato" w:hAnsi="Lato" w:cs="Lato"/>
          <w:color w:val="1F497D" w:themeColor="text2"/>
          <w:sz w:val="22"/>
          <w:szCs w:val="22"/>
        </w:rPr>
        <w:t xml:space="preserve"> CPD hours</w:t>
      </w:r>
      <w:r w:rsidR="001846B2">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7615C6">
        <w:rPr>
          <w:rFonts w:ascii="Lato" w:hAnsi="Lato" w:cs="Lato"/>
          <w:color w:val="1F497D" w:themeColor="text2"/>
          <w:sz w:val="22"/>
          <w:szCs w:val="22"/>
        </w:rPr>
        <w:t>140</w:t>
      </w:r>
      <w:r w:rsidR="001E5649">
        <w:rPr>
          <w:rFonts w:ascii="Lato" w:hAnsi="Lato" w:cs="Lato"/>
          <w:color w:val="1F497D" w:themeColor="text2"/>
          <w:sz w:val="22"/>
          <w:szCs w:val="22"/>
        </w:rPr>
        <w:t xml:space="preserve"> </w:t>
      </w:r>
      <w:r w:rsidR="00A24D62" w:rsidRPr="00A24D62">
        <w:rPr>
          <w:rFonts w:ascii="Lato" w:hAnsi="Lato" w:cs="Lato"/>
          <w:color w:val="1F497D" w:themeColor="text2"/>
          <w:sz w:val="22"/>
          <w:szCs w:val="22"/>
        </w:rPr>
        <w:t>incl</w:t>
      </w:r>
      <w:r w:rsidR="001642AE">
        <w:rPr>
          <w:rFonts w:ascii="Lato" w:hAnsi="Lato" w:cs="Lato"/>
          <w:color w:val="1F497D" w:themeColor="text2"/>
          <w:sz w:val="22"/>
          <w:szCs w:val="22"/>
        </w:rPr>
        <w:t>usive of lunch and refreshments</w:t>
      </w:r>
    </w:p>
    <w:p w:rsidR="00453B85" w:rsidRDefault="001846B2" w:rsidP="00453B85">
      <w:pPr>
        <w:pStyle w:val="BasicParagraph"/>
        <w:rPr>
          <w:rFonts w:ascii="Lato" w:hAnsi="Lato" w:cs="Lato"/>
          <w:color w:val="003D79"/>
          <w:sz w:val="22"/>
          <w:szCs w:val="22"/>
        </w:rPr>
      </w:pPr>
      <w:r w:rsidRPr="00A24D62">
        <w:rPr>
          <w:rFonts w:ascii="Lato" w:hAnsi="Lato" w:cs="Lato"/>
          <w:b/>
          <w:color w:val="1F497D" w:themeColor="text2"/>
          <w:szCs w:val="22"/>
          <w:u w:val="single"/>
        </w:rPr>
        <w:br/>
      </w: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453B85">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Pr="00A24D62">
              <w:rPr>
                <w:rFonts w:ascii="Lato" w:hAnsi="Lato" w:cs="Lato"/>
                <w:color w:val="1F497D" w:themeColor="text2"/>
                <w:sz w:val="20"/>
                <w:szCs w:val="20"/>
              </w:rPr>
              <w:t>special dietary r</w:t>
            </w:r>
            <w:r>
              <w:rPr>
                <w:rFonts w:ascii="Lato" w:hAnsi="Lato" w:cs="Lato"/>
                <w:color w:val="1F497D" w:themeColor="text2"/>
                <w:sz w:val="20"/>
                <w:szCs w:val="20"/>
              </w:rPr>
              <w:t>equirements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A24D62" w:rsidRDefault="00A24D62" w:rsidP="00645EC9">
      <w:pPr>
        <w:spacing w:after="200" w:line="276" w:lineRule="auto"/>
        <w:rPr>
          <w:rFonts w:ascii="Lato" w:hAnsi="Lato" w:cs="Lato"/>
          <w:b/>
          <w:color w:val="1F497D" w:themeColor="text2"/>
          <w:sz w:val="18"/>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DB648A" w:rsidRPr="00A00AA8">
        <w:rPr>
          <w:rFonts w:ascii="Lato" w:hAnsi="Lato" w:cs="Lato"/>
          <w:b/>
          <w:color w:val="1F497D" w:themeColor="text2"/>
          <w:sz w:val="20"/>
          <w:szCs w:val="20"/>
        </w:rPr>
        <w:t>no later than</w:t>
      </w:r>
      <w:r w:rsidR="00DB648A">
        <w:rPr>
          <w:rFonts w:ascii="Lato" w:hAnsi="Lato" w:cs="Lato"/>
          <w:color w:val="1F497D" w:themeColor="text2"/>
          <w:sz w:val="20"/>
          <w:szCs w:val="20"/>
        </w:rPr>
        <w:t xml:space="preserve"> </w:t>
      </w:r>
      <w:r w:rsidR="00DB648A">
        <w:rPr>
          <w:rFonts w:ascii="Lato" w:hAnsi="Lato" w:cs="Lato"/>
          <w:b/>
          <w:color w:val="1F497D" w:themeColor="text2"/>
          <w:sz w:val="20"/>
          <w:szCs w:val="20"/>
        </w:rPr>
        <w:t>two weeks prior to the start date of the course</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DB64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74216"/>
    <w:rsid w:val="001642AE"/>
    <w:rsid w:val="001846B2"/>
    <w:rsid w:val="00186067"/>
    <w:rsid w:val="001B5530"/>
    <w:rsid w:val="001E5649"/>
    <w:rsid w:val="00290A8E"/>
    <w:rsid w:val="002A3817"/>
    <w:rsid w:val="002E2D76"/>
    <w:rsid w:val="00325004"/>
    <w:rsid w:val="00350EA2"/>
    <w:rsid w:val="00360842"/>
    <w:rsid w:val="00370B2A"/>
    <w:rsid w:val="003732EC"/>
    <w:rsid w:val="004162DE"/>
    <w:rsid w:val="00453B85"/>
    <w:rsid w:val="004A6C73"/>
    <w:rsid w:val="004A6EEF"/>
    <w:rsid w:val="004E522D"/>
    <w:rsid w:val="005033D2"/>
    <w:rsid w:val="0051739C"/>
    <w:rsid w:val="00624DCF"/>
    <w:rsid w:val="00645EC9"/>
    <w:rsid w:val="007609F7"/>
    <w:rsid w:val="007615C6"/>
    <w:rsid w:val="00790182"/>
    <w:rsid w:val="00797183"/>
    <w:rsid w:val="007A7243"/>
    <w:rsid w:val="00801B9C"/>
    <w:rsid w:val="00825EB2"/>
    <w:rsid w:val="008F19D8"/>
    <w:rsid w:val="00923DD8"/>
    <w:rsid w:val="00933650"/>
    <w:rsid w:val="0095487C"/>
    <w:rsid w:val="00A24D62"/>
    <w:rsid w:val="00A84703"/>
    <w:rsid w:val="00AB7515"/>
    <w:rsid w:val="00AE233B"/>
    <w:rsid w:val="00B06EE7"/>
    <w:rsid w:val="00B17D83"/>
    <w:rsid w:val="00B529D8"/>
    <w:rsid w:val="00BB499B"/>
    <w:rsid w:val="00BD4C32"/>
    <w:rsid w:val="00BD58BE"/>
    <w:rsid w:val="00BE6696"/>
    <w:rsid w:val="00C005FD"/>
    <w:rsid w:val="00C0471E"/>
    <w:rsid w:val="00C1449E"/>
    <w:rsid w:val="00C14A54"/>
    <w:rsid w:val="00C83A9E"/>
    <w:rsid w:val="00D26BBE"/>
    <w:rsid w:val="00DB648A"/>
    <w:rsid w:val="00E23C3A"/>
    <w:rsid w:val="00E26D92"/>
    <w:rsid w:val="00EE16E8"/>
    <w:rsid w:val="00F3195A"/>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B1E7-919F-43B4-AEEB-29B37E2C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5</cp:revision>
  <cp:lastPrinted>2015-09-24T14:14:00Z</cp:lastPrinted>
  <dcterms:created xsi:type="dcterms:W3CDTF">2016-11-24T10:12:00Z</dcterms:created>
  <dcterms:modified xsi:type="dcterms:W3CDTF">2016-11-25T09:00:00Z</dcterms:modified>
</cp:coreProperties>
</file>